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7E" w:rsidRPr="00217DE6" w:rsidRDefault="000F487E" w:rsidP="009E7551">
      <w:pPr>
        <w:snapToGrid w:val="0"/>
        <w:spacing w:after="60"/>
        <w:ind w:leftChars="-1" w:left="-2" w:firstLine="2"/>
        <w:jc w:val="center"/>
        <w:rPr>
          <w:rFonts w:eastAsia="標楷體"/>
          <w:b/>
          <w:sz w:val="28"/>
        </w:rPr>
      </w:pPr>
      <w:r w:rsidRPr="00217DE6">
        <w:rPr>
          <w:rFonts w:eastAsia="標楷體"/>
          <w:b/>
          <w:sz w:val="28"/>
        </w:rPr>
        <w:t>元智大學　工業工程與管理研究所</w:t>
      </w:r>
      <w:r w:rsidRPr="00217DE6">
        <w:rPr>
          <w:rFonts w:eastAsia="標楷體"/>
          <w:b/>
          <w:sz w:val="28"/>
        </w:rPr>
        <w:br/>
      </w:r>
      <w:r w:rsidRPr="00217DE6">
        <w:rPr>
          <w:rFonts w:eastAsia="標楷體"/>
          <w:b/>
          <w:sz w:val="28"/>
        </w:rPr>
        <w:t>碩士班在職專班</w:t>
      </w:r>
      <w:r>
        <w:rPr>
          <w:rFonts w:eastAsia="標楷體" w:hint="eastAsia"/>
          <w:b/>
          <w:sz w:val="28"/>
        </w:rPr>
        <w:t xml:space="preserve"> </w:t>
      </w:r>
      <w:r w:rsidRPr="00217DE6">
        <w:rPr>
          <w:rFonts w:eastAsia="標楷體"/>
          <w:b/>
          <w:sz w:val="28"/>
        </w:rPr>
        <w:t>必修科目表</w:t>
      </w:r>
    </w:p>
    <w:p w:rsidR="000F487E" w:rsidRPr="00217DE6" w:rsidRDefault="000F487E" w:rsidP="009E7551">
      <w:pPr>
        <w:snapToGrid w:val="0"/>
        <w:spacing w:after="60"/>
        <w:jc w:val="center"/>
        <w:rPr>
          <w:rFonts w:eastAsia="標楷體"/>
        </w:rPr>
      </w:pPr>
      <w:r w:rsidRPr="00217DE6">
        <w:rPr>
          <w:rFonts w:eastAsia="標楷體"/>
        </w:rPr>
        <w:t>（</w:t>
      </w:r>
      <w:r w:rsidRPr="00217DE6">
        <w:rPr>
          <w:rFonts w:eastAsia="標楷體"/>
        </w:rPr>
        <w:t>10</w:t>
      </w:r>
      <w:r>
        <w:rPr>
          <w:rFonts w:eastAsia="標楷體"/>
        </w:rPr>
        <w:t>8</w:t>
      </w:r>
      <w:r w:rsidRPr="00217DE6">
        <w:rPr>
          <w:rFonts w:eastAsia="標楷體"/>
        </w:rPr>
        <w:t>學年度入學新生適用）</w:t>
      </w:r>
    </w:p>
    <w:p w:rsidR="000F487E" w:rsidRPr="00217DE6" w:rsidRDefault="000F487E" w:rsidP="009E7551">
      <w:pPr>
        <w:snapToGrid w:val="0"/>
        <w:spacing w:after="60"/>
        <w:jc w:val="center"/>
        <w:rPr>
          <w:rFonts w:eastAsia="標楷體"/>
        </w:rPr>
      </w:pPr>
    </w:p>
    <w:p w:rsidR="000F487E" w:rsidRPr="009B4437" w:rsidRDefault="000F487E" w:rsidP="009E7551">
      <w:pPr>
        <w:spacing w:line="240" w:lineRule="atLeast"/>
        <w:ind w:left="461" w:right="-1"/>
        <w:jc w:val="right"/>
        <w:rPr>
          <w:sz w:val="20"/>
        </w:rPr>
      </w:pPr>
      <w:r w:rsidRPr="009B4437">
        <w:rPr>
          <w:sz w:val="20"/>
        </w:rPr>
        <w:t xml:space="preserve">108.05.01 </w:t>
      </w:r>
      <w:r w:rsidRPr="009B4437">
        <w:rPr>
          <w:rFonts w:ascii="標楷體" w:eastAsia="標楷體" w:hAnsi="標楷體" w:hint="eastAsia"/>
          <w:sz w:val="20"/>
        </w:rPr>
        <w:t>一</w:t>
      </w:r>
      <w:r w:rsidRPr="009B4437">
        <w:rPr>
          <w:sz w:val="20"/>
        </w:rPr>
        <w:t>○</w:t>
      </w:r>
      <w:r w:rsidRPr="009B4437">
        <w:rPr>
          <w:rFonts w:ascii="標楷體" w:eastAsia="標楷體" w:hAnsi="標楷體" w:hint="eastAsia"/>
          <w:sz w:val="20"/>
        </w:rPr>
        <w:t>七學年度第六次教務會議通過</w:t>
      </w:r>
    </w:p>
    <w:p w:rsidR="000F487E" w:rsidRPr="00217DE6" w:rsidRDefault="000F487E" w:rsidP="000F487E">
      <w:pPr>
        <w:spacing w:line="240" w:lineRule="atLeast"/>
        <w:ind w:leftChars="192" w:left="461" w:right="-1"/>
        <w:jc w:val="right"/>
        <w:rPr>
          <w:rFonts w:eastAsia="標楷體"/>
          <w:sz w:val="20"/>
        </w:rPr>
      </w:pPr>
      <w:r w:rsidRPr="009B4437">
        <w:rPr>
          <w:sz w:val="20"/>
        </w:rPr>
        <w:t>Passed by the 6th Academic Affairs Meeting, Academic Year 2018, on May 01, 2019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827"/>
        <w:gridCol w:w="1985"/>
        <w:gridCol w:w="1985"/>
        <w:gridCol w:w="1985"/>
      </w:tblGrid>
      <w:tr w:rsidR="00217DE6" w:rsidRPr="00217DE6" w:rsidTr="00A47618">
        <w:trPr>
          <w:cantSplit/>
          <w:trHeight w:hRule="exact" w:val="417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學年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第二學年</w:t>
            </w:r>
          </w:p>
        </w:tc>
      </w:tr>
      <w:tr w:rsidR="00217DE6" w:rsidRPr="00217DE6" w:rsidTr="00A47618">
        <w:trPr>
          <w:cantSplit/>
          <w:trHeight w:val="431"/>
          <w:jc w:val="center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修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目</w:t>
            </w:r>
          </w:p>
          <w:p w:rsidR="006B64A6" w:rsidRPr="00217DE6" w:rsidRDefault="00A95224" w:rsidP="00A9522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高等品質管制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Advanced Quality Control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IE531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研究方法論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(Research Methodology)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IE999</w:t>
            </w:r>
          </w:p>
          <w:p w:rsidR="006B64A6" w:rsidRPr="00217DE6" w:rsidRDefault="002E61F0" w:rsidP="002E61F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DD7A40">
        <w:trPr>
          <w:cantSplit/>
          <w:trHeight w:hRule="exact" w:val="2279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高等生產管制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Advanced Production Control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IE593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3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實驗設計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Experimental Design and Applications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IE538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599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學期學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</w:tr>
      <w:tr w:rsidR="00217DE6" w:rsidRPr="00217DE6" w:rsidTr="00CB718A">
        <w:trPr>
          <w:cantSplit/>
          <w:trHeight w:hRule="exact" w:val="5242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備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註</w:t>
            </w:r>
          </w:p>
        </w:tc>
        <w:tc>
          <w:tcPr>
            <w:tcW w:w="778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最低畢業學分：必修</w:t>
            </w:r>
            <w:r w:rsidRPr="00217DE6">
              <w:rPr>
                <w:rFonts w:eastAsia="標楷體"/>
                <w:b/>
              </w:rPr>
              <w:t>12</w:t>
            </w:r>
            <w:r w:rsidRPr="00217DE6">
              <w:rPr>
                <w:rFonts w:eastAsia="標楷體"/>
                <w:b/>
              </w:rPr>
              <w:t>學分＋選修</w:t>
            </w:r>
            <w:r w:rsidRPr="00217DE6">
              <w:rPr>
                <w:rFonts w:eastAsia="標楷體"/>
                <w:b/>
              </w:rPr>
              <w:t>15</w:t>
            </w:r>
            <w:r w:rsidRPr="00217DE6">
              <w:rPr>
                <w:rFonts w:eastAsia="標楷體"/>
                <w:b/>
              </w:rPr>
              <w:t>學分＋實務論文</w:t>
            </w:r>
            <w:r w:rsidRPr="00217DE6">
              <w:rPr>
                <w:rFonts w:eastAsia="標楷體"/>
                <w:b/>
              </w:rPr>
              <w:t>6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共計</w:t>
            </w:r>
            <w:r w:rsidRPr="00217DE6">
              <w:rPr>
                <w:rFonts w:eastAsia="標楷體"/>
                <w:b/>
              </w:rPr>
              <w:t>33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241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必修科目計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學分，需於論文提案前修畢。選修科目任選五門共計</w:t>
            </w:r>
            <w:r w:rsidRPr="00217DE6">
              <w:rPr>
                <w:rFonts w:eastAsia="標楷體"/>
                <w:sz w:val="18"/>
              </w:rPr>
              <w:t>15</w:t>
            </w:r>
            <w:r w:rsidRPr="00217DE6">
              <w:rPr>
                <w:rFonts w:eastAsia="標楷體"/>
                <w:sz w:val="18"/>
              </w:rPr>
              <w:t>學分，可與一般生共同選修；非本系選修之課程，需先經指導教授及所長同意。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學分抵免最多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</w:rPr>
              <w:t>碩士論文提案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(Proposal)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考試：</w:t>
            </w:r>
          </w:p>
          <w:p w:rsidR="006B64A6" w:rsidRPr="00217DE6" w:rsidRDefault="006B64A6" w:rsidP="00CB718A">
            <w:pPr>
              <w:spacing w:line="360" w:lineRule="exact"/>
              <w:ind w:left="193" w:right="241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碩士班研究生須於第二學期結束前決定論文指導教授，並且最遲須於第五學期結束前申請提出二人</w:t>
            </w:r>
            <w:r w:rsidRPr="00217DE6">
              <w:rPr>
                <w:rFonts w:eastAsia="標楷體"/>
                <w:sz w:val="18"/>
              </w:rPr>
              <w:t>(</w:t>
            </w:r>
            <w:r w:rsidRPr="00217DE6">
              <w:rPr>
                <w:rFonts w:eastAsia="標楷體"/>
                <w:sz w:val="18"/>
              </w:rPr>
              <w:t>含指導教授</w:t>
            </w:r>
            <w:r w:rsidRPr="00217DE6">
              <w:rPr>
                <w:rFonts w:eastAsia="標楷體"/>
                <w:sz w:val="18"/>
              </w:rPr>
              <w:t>)</w:t>
            </w:r>
            <w:r w:rsidRPr="00217DE6">
              <w:rPr>
                <w:rFonts w:eastAsia="標楷體"/>
                <w:sz w:val="18"/>
                <w:szCs w:val="18"/>
              </w:rPr>
              <w:t>以上之論文提案審查委員會。委員會成員至少二位所內專任助理教授級以上組成，針對論文提案進行審查口試。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碩士學位資格：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完成碩士論文，並依規定完成論文口試</w:t>
            </w:r>
            <w:r w:rsidRPr="00217DE6">
              <w:rPr>
                <w:rFonts w:eastAsia="標楷體"/>
                <w:sz w:val="18"/>
                <w:szCs w:val="18"/>
              </w:rPr>
              <w:t>，但需與論文提案口試，至少需相隔二個月。</w:t>
            </w:r>
          </w:p>
          <w:p w:rsidR="006B64A6" w:rsidRPr="00217DE6" w:rsidRDefault="00A613F8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5D6D45" w:rsidRPr="00217DE6" w:rsidRDefault="005D6D45" w:rsidP="006B64A6">
      <w:pPr>
        <w:snapToGrid w:val="0"/>
        <w:jc w:val="center"/>
        <w:rPr>
          <w:rFonts w:eastAsia="標楷體"/>
          <w:sz w:val="28"/>
        </w:rPr>
      </w:pPr>
    </w:p>
    <w:p w:rsidR="000F487E" w:rsidRPr="00217DE6" w:rsidRDefault="005D6D45" w:rsidP="000F487E">
      <w:pPr>
        <w:snapToGrid w:val="0"/>
        <w:jc w:val="center"/>
        <w:rPr>
          <w:rFonts w:eastAsia="標楷體"/>
          <w:b/>
          <w:sz w:val="28"/>
        </w:rPr>
      </w:pPr>
      <w:r w:rsidRPr="00217DE6">
        <w:rPr>
          <w:rFonts w:eastAsia="標楷體"/>
          <w:sz w:val="28"/>
        </w:rPr>
        <w:br w:type="page"/>
      </w:r>
      <w:r w:rsidR="000F487E" w:rsidRPr="00217DE6">
        <w:rPr>
          <w:rFonts w:eastAsia="標楷體"/>
          <w:b/>
          <w:sz w:val="28"/>
        </w:rPr>
        <w:lastRenderedPageBreak/>
        <w:t>元智大學　工業工程與管理研究所</w:t>
      </w:r>
      <w:r w:rsidR="000F487E" w:rsidRPr="00217DE6">
        <w:rPr>
          <w:rFonts w:eastAsia="標楷體"/>
          <w:b/>
          <w:sz w:val="28"/>
        </w:rPr>
        <w:br/>
      </w:r>
      <w:r w:rsidR="000F487E" w:rsidRPr="00217DE6">
        <w:rPr>
          <w:rFonts w:eastAsia="標楷體"/>
          <w:b/>
          <w:sz w:val="28"/>
        </w:rPr>
        <w:t>碩士班在職專班</w:t>
      </w:r>
      <w:r w:rsidR="000F487E" w:rsidRPr="00217DE6">
        <w:rPr>
          <w:rFonts w:eastAsia="標楷體" w:hint="eastAsia"/>
          <w:b/>
          <w:sz w:val="28"/>
        </w:rPr>
        <w:t xml:space="preserve"> </w:t>
      </w:r>
      <w:r w:rsidR="000F487E" w:rsidRPr="00217DE6">
        <w:rPr>
          <w:rFonts w:eastAsia="標楷體"/>
          <w:b/>
          <w:sz w:val="28"/>
        </w:rPr>
        <w:t>選修科目表</w:t>
      </w:r>
    </w:p>
    <w:p w:rsidR="000F487E" w:rsidRPr="00D20A1F" w:rsidRDefault="000F487E" w:rsidP="000F487E">
      <w:pPr>
        <w:snapToGrid w:val="0"/>
        <w:jc w:val="center"/>
        <w:rPr>
          <w:rFonts w:eastAsia="標楷體"/>
          <w:b/>
        </w:rPr>
      </w:pPr>
      <w:r w:rsidRPr="00D20A1F">
        <w:rPr>
          <w:rFonts w:eastAsia="標楷體"/>
          <w:b/>
        </w:rPr>
        <w:t>（</w:t>
      </w:r>
      <w:r w:rsidRPr="00D20A1F">
        <w:rPr>
          <w:rFonts w:eastAsia="標楷體"/>
          <w:b/>
        </w:rPr>
        <w:t>10</w:t>
      </w:r>
      <w:r w:rsidRPr="00D20A1F">
        <w:rPr>
          <w:rFonts w:eastAsia="標楷體" w:hint="eastAsia"/>
          <w:b/>
        </w:rPr>
        <w:t>8</w:t>
      </w:r>
      <w:r w:rsidRPr="00D20A1F">
        <w:rPr>
          <w:rFonts w:eastAsia="標楷體"/>
          <w:b/>
        </w:rPr>
        <w:t>學年度入學新生適用）</w:t>
      </w:r>
    </w:p>
    <w:p w:rsidR="000F487E" w:rsidRPr="009B4437" w:rsidRDefault="000F487E" w:rsidP="00D20A1F">
      <w:pPr>
        <w:spacing w:line="240" w:lineRule="atLeast"/>
        <w:ind w:left="461" w:right="-663"/>
        <w:jc w:val="right"/>
        <w:rPr>
          <w:sz w:val="20"/>
        </w:rPr>
      </w:pPr>
      <w:r w:rsidRPr="009B4437">
        <w:rPr>
          <w:sz w:val="20"/>
        </w:rPr>
        <w:t xml:space="preserve">108.05.01 </w:t>
      </w:r>
      <w:r w:rsidRPr="00D20A1F">
        <w:rPr>
          <w:rFonts w:hint="eastAsia"/>
          <w:sz w:val="20"/>
        </w:rPr>
        <w:t>一</w:t>
      </w:r>
      <w:r w:rsidRPr="009B4437">
        <w:rPr>
          <w:sz w:val="20"/>
        </w:rPr>
        <w:t>○</w:t>
      </w:r>
      <w:r w:rsidRPr="00D20A1F">
        <w:rPr>
          <w:rFonts w:hint="eastAsia"/>
          <w:sz w:val="20"/>
        </w:rPr>
        <w:t>七學年度第六次教務會議通過</w:t>
      </w:r>
    </w:p>
    <w:p w:rsidR="000F487E" w:rsidRDefault="000F487E" w:rsidP="00D20A1F">
      <w:pPr>
        <w:spacing w:line="240" w:lineRule="atLeast"/>
        <w:ind w:left="461" w:right="-663"/>
        <w:jc w:val="right"/>
        <w:rPr>
          <w:sz w:val="20"/>
        </w:rPr>
      </w:pPr>
      <w:r w:rsidRPr="009B4437">
        <w:rPr>
          <w:sz w:val="20"/>
        </w:rPr>
        <w:t>Passed by the 6th Academic Affairs Meeting, Academic Year 2018, on May 01, 2019</w:t>
      </w:r>
    </w:p>
    <w:p w:rsidR="00D20A1F" w:rsidRPr="00D20A1F" w:rsidRDefault="00D20A1F" w:rsidP="00D20A1F">
      <w:pPr>
        <w:spacing w:line="240" w:lineRule="atLeast"/>
        <w:ind w:left="461" w:right="-663"/>
        <w:jc w:val="right"/>
        <w:rPr>
          <w:sz w:val="20"/>
        </w:rPr>
      </w:pPr>
      <w:r w:rsidRPr="00D20A1F">
        <w:rPr>
          <w:sz w:val="20"/>
        </w:rPr>
        <w:t>109.05.06</w:t>
      </w:r>
      <w:r w:rsidRPr="00D20A1F">
        <w:rPr>
          <w:rFonts w:hint="eastAsia"/>
          <w:sz w:val="20"/>
        </w:rPr>
        <w:t>一</w:t>
      </w:r>
      <w:r w:rsidRPr="00D20A1F">
        <w:rPr>
          <w:sz w:val="20"/>
        </w:rPr>
        <w:t>○</w:t>
      </w:r>
      <w:r w:rsidRPr="00D20A1F">
        <w:rPr>
          <w:rFonts w:hint="eastAsia"/>
          <w:sz w:val="20"/>
        </w:rPr>
        <w:t>八學年度第六次教務會議修訂通過</w:t>
      </w:r>
    </w:p>
    <w:p w:rsidR="00D20A1F" w:rsidRPr="00D20A1F" w:rsidRDefault="00D20A1F" w:rsidP="00D20A1F">
      <w:pPr>
        <w:spacing w:line="240" w:lineRule="atLeast"/>
        <w:ind w:left="461" w:right="-663"/>
        <w:jc w:val="right"/>
        <w:rPr>
          <w:sz w:val="20"/>
        </w:rPr>
      </w:pPr>
      <w:r w:rsidRPr="00D20A1F">
        <w:rPr>
          <w:sz w:val="20"/>
        </w:rPr>
        <w:t>Amended by the 6th Academic Affairs Meeting, Academic Year 2019, on May 06, 2020</w:t>
      </w:r>
    </w:p>
    <w:p w:rsidR="00D20A1F" w:rsidRPr="00D20A1F" w:rsidRDefault="00D20A1F" w:rsidP="000F487E">
      <w:pPr>
        <w:snapToGrid w:val="0"/>
        <w:jc w:val="center"/>
        <w:rPr>
          <w:sz w:val="20"/>
        </w:rPr>
      </w:pPr>
    </w:p>
    <w:p w:rsidR="00B4595A" w:rsidRPr="00217DE6" w:rsidRDefault="00B4595A" w:rsidP="000F487E">
      <w:pPr>
        <w:snapToGrid w:val="0"/>
        <w:rPr>
          <w:rFonts w:eastAsia="標楷體"/>
          <w:sz w:val="28"/>
          <w:szCs w:val="28"/>
        </w:rPr>
      </w:pPr>
      <w:r w:rsidRPr="00217DE6">
        <w:rPr>
          <w:rFonts w:ascii="Segoe UI Symbol" w:eastAsia="標楷體" w:hAnsi="Segoe UI Symbol" w:cs="Segoe UI Symbol"/>
          <w:b/>
          <w:sz w:val="28"/>
          <w:szCs w:val="28"/>
        </w:rPr>
        <w:t>★</w:t>
      </w:r>
      <w:r w:rsidRPr="00217DE6">
        <w:rPr>
          <w:rFonts w:eastAsia="標楷體"/>
          <w:b/>
          <w:sz w:val="28"/>
          <w:szCs w:val="28"/>
        </w:rPr>
        <w:t xml:space="preserve"> </w:t>
      </w:r>
      <w:r w:rsidRPr="00217DE6">
        <w:rPr>
          <w:rFonts w:eastAsia="標楷體"/>
          <w:b/>
          <w:sz w:val="28"/>
          <w:szCs w:val="28"/>
        </w:rPr>
        <w:t>以下課程限碩士在職專班選修</w:t>
      </w:r>
    </w:p>
    <w:tbl>
      <w:tblPr>
        <w:tblW w:w="924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455"/>
        <w:gridCol w:w="992"/>
      </w:tblGrid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IE524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工程管理系統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Engineering Management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IE543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生產計劃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Production Planning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IE565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人因工程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Human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可靠度工程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Reliability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IE592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及時生產系統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Just-in-Time Production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高等應用統計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Applied Statistics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FE0CE0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IE606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進階企業診斷</w:t>
            </w:r>
          </w:p>
        </w:tc>
        <w:tc>
          <w:tcPr>
            <w:tcW w:w="4455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Enterprise Diagnostics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</w:tbl>
    <w:p w:rsidR="00B4595A" w:rsidRPr="00217DE6" w:rsidRDefault="00B4595A" w:rsidP="00B4595A">
      <w:pPr>
        <w:pStyle w:val="a9"/>
        <w:numPr>
          <w:ilvl w:val="0"/>
          <w:numId w:val="1"/>
        </w:numPr>
        <w:ind w:leftChars="0"/>
        <w:rPr>
          <w:rFonts w:eastAsia="標楷體"/>
          <w:b/>
        </w:rPr>
      </w:pPr>
      <w:r w:rsidRPr="00217DE6">
        <w:rPr>
          <w:rFonts w:eastAsia="標楷體"/>
          <w:b/>
          <w:sz w:val="28"/>
          <w:szCs w:val="28"/>
        </w:rPr>
        <w:t>以下為碩士在職專班</w:t>
      </w:r>
      <w:r w:rsidRPr="00217DE6">
        <w:rPr>
          <w:rFonts w:eastAsia="標楷體"/>
          <w:b/>
          <w:sz w:val="28"/>
          <w:szCs w:val="28"/>
        </w:rPr>
        <w:t>/</w:t>
      </w:r>
      <w:r w:rsidRPr="00217DE6">
        <w:rPr>
          <w:rFonts w:eastAsia="標楷體"/>
          <w:b/>
          <w:sz w:val="28"/>
          <w:szCs w:val="28"/>
        </w:rPr>
        <w:t>碩士一般生選修課程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944"/>
        <w:gridCol w:w="4536"/>
        <w:gridCol w:w="883"/>
      </w:tblGrid>
      <w:tr w:rsidR="00217DE6" w:rsidRPr="00217DE6" w:rsidTr="009A68E4">
        <w:trPr>
          <w:trHeight w:val="340"/>
          <w:tblHeader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EG501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統計實驗設計與應用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模擬學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Simulation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隨機過程（一）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Stochastic Processes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人工智慧與專家系統專題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電腦繪圖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Graphics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IE516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物件導向策略與程式設計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Object-Oriented Planning and Programming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存貨系統與管制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Inventory Systems and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時間序列分析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Time Series Analysis and Forecasting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田口式品質工程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Taguchi Quality Engineering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數學規劃（二）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高等品質管制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Quality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機率分析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Probabilistic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生產排程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高等設施規劃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Facilities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實驗設計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Experimental Design and Applications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電腦整合製造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Integrated Manufacturing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Decision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電腦輔助設計與製造（一）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Computer-Aided Design and Manufacturing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行為決策分析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Behavioral Analysis of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IE555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群體決策分析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Group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數據分析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Methods and Data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lastRenderedPageBreak/>
              <w:t>IE562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</w:t>
            </w:r>
            <w:r w:rsidRPr="00217DE6">
              <w:rPr>
                <w:rFonts w:eastAsia="標楷體"/>
                <w:kern w:val="0"/>
                <w:szCs w:val="24"/>
              </w:rPr>
              <w:t>視覺模擬和虛擬實境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 Visual Simulation and Virtual Reality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軟性計算之不確定分析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Uncertainties in Soft Computing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高等工程經濟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Engineering Economics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資料視覺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Visualization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IE576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全球運籌管理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Global Logistics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數理統計（一）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Statistics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運輸管理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Transportation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服務系統設計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Service System Design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網路分析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Network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類神經網路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Neural Networks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機器視覺應用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Machine Vision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IE591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物流系統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Analysis of Material Flows and Distribution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高等生產管制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資料探勘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Mining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IE600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系統工程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System Engineering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產業電子化營運模式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Operational Models of E-Enterprise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進階生產排程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企業資源規劃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Enterprise Resources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多變量分析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Multivariate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啟發式最佳化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Heuristic Optimization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IE609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電子化企業之管理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Management of Enterprise Digitization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行動電子商務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Mobile Commerce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IE613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供應鏈管理專題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 xml:space="preserve">Topics in Supply </w:t>
            </w:r>
            <w:bookmarkStart w:id="0" w:name="_GoBack"/>
            <w:bookmarkEnd w:id="0"/>
            <w:r w:rsidRPr="00217DE6">
              <w:rPr>
                <w:rFonts w:eastAsia="標楷體"/>
                <w:kern w:val="0"/>
                <w:szCs w:val="24"/>
              </w:rPr>
              <w:t>Chain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IE614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資料模式辨識與分類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Pattern Recognition and Classification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IE615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模糊工程與資訊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Fuzzy Engineering and Information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IE617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產品生命週期管理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 Lifecycle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IE618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D20A1F" w:rsidRDefault="00B4595A" w:rsidP="007C0333">
            <w:pPr>
              <w:widowControl/>
              <w:rPr>
                <w:rFonts w:eastAsia="標楷體"/>
                <w:kern w:val="0"/>
                <w:sz w:val="20"/>
              </w:rPr>
            </w:pPr>
            <w:r w:rsidRPr="00D20A1F">
              <w:rPr>
                <w:rFonts w:eastAsia="標楷體"/>
                <w:kern w:val="0"/>
                <w:sz w:val="20"/>
              </w:rPr>
              <w:t>TFT-LCD</w:t>
            </w:r>
            <w:r w:rsidRPr="00D20A1F">
              <w:rPr>
                <w:rFonts w:eastAsia="標楷體"/>
                <w:kern w:val="0"/>
                <w:sz w:val="20"/>
              </w:rPr>
              <w:t>產業分析與個案探討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TFT-LCD Industry Analysis and Case Study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IE619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虛擬實境系統設計與建構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IE620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反應曲面法與製程最佳化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IE622</w:t>
            </w:r>
          </w:p>
        </w:tc>
        <w:tc>
          <w:tcPr>
            <w:tcW w:w="2944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卓越經營管理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Managing for Business Excellence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IE623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人因設計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Ergonomic Design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優使性工程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Usability Engineering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巨量資料分析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Big Data Analytics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物聯網概論與實務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D20A1F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Introduction and Practices of Internet of Things (I</w:t>
            </w:r>
            <w:r w:rsidR="00217DE6">
              <w:rPr>
                <w:rFonts w:eastAsia="標楷體"/>
                <w:kern w:val="0"/>
                <w:szCs w:val="24"/>
              </w:rPr>
              <w:t>o</w:t>
            </w:r>
            <w:r w:rsidRPr="00217DE6">
              <w:rPr>
                <w:rFonts w:eastAsia="標楷體"/>
                <w:kern w:val="0"/>
                <w:szCs w:val="24"/>
              </w:rPr>
              <w:t>T)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E0" w:rsidRPr="00217DE6" w:rsidRDefault="00FE0CE0" w:rsidP="00D20A1F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 w:hint="eastAsia"/>
                <w:kern w:val="0"/>
                <w:szCs w:val="24"/>
              </w:rPr>
              <w:t>IE627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 w:hint="eastAsia"/>
                <w:kern w:val="0"/>
                <w:szCs w:val="24"/>
              </w:rPr>
              <w:t>區塊鏈原理與實務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D20A1F">
            <w:pPr>
              <w:widowControl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/>
                <w:kern w:val="0"/>
                <w:szCs w:val="24"/>
              </w:rPr>
              <w:t>Blockchain Principles and Practices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D20A1F">
            <w:pPr>
              <w:widowControl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 w:hint="eastAsia"/>
                <w:kern w:val="0"/>
                <w:szCs w:val="24"/>
              </w:rPr>
              <w:t>IE628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 w:hint="eastAsia"/>
                <w:kern w:val="0"/>
                <w:szCs w:val="24"/>
              </w:rPr>
              <w:t>巨量資料分析</w:t>
            </w:r>
            <w:r w:rsidRPr="00D20A1F">
              <w:rPr>
                <w:rFonts w:eastAsia="標楷體" w:hint="eastAsia"/>
                <w:kern w:val="0"/>
                <w:szCs w:val="24"/>
              </w:rPr>
              <w:t>(</w:t>
            </w:r>
            <w:r w:rsidRPr="00D20A1F">
              <w:rPr>
                <w:rFonts w:eastAsia="標楷體" w:hint="eastAsia"/>
                <w:kern w:val="0"/>
                <w:szCs w:val="24"/>
              </w:rPr>
              <w:t>一</w:t>
            </w:r>
            <w:r w:rsidRPr="00D20A1F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D20A1F">
            <w:pPr>
              <w:widowControl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/>
                <w:kern w:val="0"/>
                <w:szCs w:val="24"/>
              </w:rPr>
              <w:t>Big Data Analytics (I)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D20A1F">
            <w:pPr>
              <w:widowControl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9A68E4" w:rsidRPr="00217DE6" w:rsidTr="009A68E4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9A68E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 w:hint="eastAsia"/>
                <w:kern w:val="0"/>
                <w:szCs w:val="24"/>
              </w:rPr>
              <w:t>IE629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9A68E4">
            <w:pPr>
              <w:widowControl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 w:hint="eastAsia"/>
                <w:kern w:val="0"/>
                <w:szCs w:val="24"/>
              </w:rPr>
              <w:t>巨量資料分析</w:t>
            </w:r>
            <w:r w:rsidRPr="00D20A1F">
              <w:rPr>
                <w:rFonts w:eastAsia="標楷體" w:hint="eastAsia"/>
                <w:kern w:val="0"/>
                <w:szCs w:val="24"/>
              </w:rPr>
              <w:t>(</w:t>
            </w:r>
            <w:r w:rsidRPr="00D20A1F">
              <w:rPr>
                <w:rFonts w:eastAsia="標楷體" w:hint="eastAsia"/>
                <w:kern w:val="0"/>
                <w:szCs w:val="24"/>
              </w:rPr>
              <w:t>二</w:t>
            </w:r>
            <w:r w:rsidRPr="00D20A1F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D20A1F">
            <w:pPr>
              <w:widowControl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/>
                <w:kern w:val="0"/>
                <w:szCs w:val="24"/>
              </w:rPr>
              <w:t>Big Data Analytics (II)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8E4" w:rsidRPr="00D20A1F" w:rsidRDefault="009A68E4" w:rsidP="00D20A1F">
            <w:pPr>
              <w:widowControl/>
              <w:rPr>
                <w:rFonts w:eastAsia="標楷體"/>
                <w:kern w:val="0"/>
                <w:szCs w:val="24"/>
              </w:rPr>
            </w:pPr>
            <w:r w:rsidRPr="00D20A1F">
              <w:rPr>
                <w:rFonts w:eastAsia="標楷體"/>
                <w:kern w:val="0"/>
                <w:szCs w:val="24"/>
              </w:rPr>
              <w:t>3</w:t>
            </w:r>
          </w:p>
        </w:tc>
      </w:tr>
    </w:tbl>
    <w:p w:rsidR="00B0456B" w:rsidRPr="009A68E4" w:rsidRDefault="00B0456B" w:rsidP="00D20A1F">
      <w:pPr>
        <w:spacing w:line="300" w:lineRule="exact"/>
        <w:rPr>
          <w:rFonts w:eastAsia="標楷體" w:hint="eastAsia"/>
        </w:rPr>
      </w:pPr>
    </w:p>
    <w:sectPr w:rsidR="00B0456B" w:rsidRPr="009A68E4" w:rsidSect="009A68E4">
      <w:pgSz w:w="12240" w:h="15840"/>
      <w:pgMar w:top="567" w:right="146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F7" w:rsidRDefault="003A4DF7" w:rsidP="00A4560D">
      <w:r>
        <w:separator/>
      </w:r>
    </w:p>
  </w:endnote>
  <w:endnote w:type="continuationSeparator" w:id="0">
    <w:p w:rsidR="003A4DF7" w:rsidRDefault="003A4DF7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F7" w:rsidRDefault="003A4DF7" w:rsidP="00A4560D">
      <w:r>
        <w:separator/>
      </w:r>
    </w:p>
  </w:footnote>
  <w:footnote w:type="continuationSeparator" w:id="0">
    <w:p w:rsidR="003A4DF7" w:rsidRDefault="003A4DF7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6"/>
    <w:rsid w:val="00054E03"/>
    <w:rsid w:val="00065E82"/>
    <w:rsid w:val="00067981"/>
    <w:rsid w:val="000859AD"/>
    <w:rsid w:val="000902F7"/>
    <w:rsid w:val="0009277B"/>
    <w:rsid w:val="00092E2A"/>
    <w:rsid w:val="000E30AF"/>
    <w:rsid w:val="000F1B3B"/>
    <w:rsid w:val="000F2F0B"/>
    <w:rsid w:val="000F487E"/>
    <w:rsid w:val="00151F37"/>
    <w:rsid w:val="0015427D"/>
    <w:rsid w:val="00160A2E"/>
    <w:rsid w:val="00180DBD"/>
    <w:rsid w:val="001877E2"/>
    <w:rsid w:val="0019481C"/>
    <w:rsid w:val="00196404"/>
    <w:rsid w:val="001A0DB5"/>
    <w:rsid w:val="001B63E1"/>
    <w:rsid w:val="001F513F"/>
    <w:rsid w:val="00217DE6"/>
    <w:rsid w:val="00244BC9"/>
    <w:rsid w:val="00261801"/>
    <w:rsid w:val="00261E77"/>
    <w:rsid w:val="00263AD7"/>
    <w:rsid w:val="00297C53"/>
    <w:rsid w:val="002B2939"/>
    <w:rsid w:val="002C19F1"/>
    <w:rsid w:val="002C221B"/>
    <w:rsid w:val="002C38B3"/>
    <w:rsid w:val="002D17A9"/>
    <w:rsid w:val="002D1866"/>
    <w:rsid w:val="002E61F0"/>
    <w:rsid w:val="002F15A1"/>
    <w:rsid w:val="00305AF1"/>
    <w:rsid w:val="003153B0"/>
    <w:rsid w:val="003163FF"/>
    <w:rsid w:val="00317B6B"/>
    <w:rsid w:val="0034063E"/>
    <w:rsid w:val="0035097A"/>
    <w:rsid w:val="0036147B"/>
    <w:rsid w:val="003741B5"/>
    <w:rsid w:val="00376B42"/>
    <w:rsid w:val="00395266"/>
    <w:rsid w:val="003A4DF7"/>
    <w:rsid w:val="003B2734"/>
    <w:rsid w:val="003E6F13"/>
    <w:rsid w:val="00416B9C"/>
    <w:rsid w:val="00434A58"/>
    <w:rsid w:val="0043608F"/>
    <w:rsid w:val="00436574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00461"/>
    <w:rsid w:val="00512006"/>
    <w:rsid w:val="00523DA8"/>
    <w:rsid w:val="005259C3"/>
    <w:rsid w:val="00533AC1"/>
    <w:rsid w:val="0054000A"/>
    <w:rsid w:val="0054256A"/>
    <w:rsid w:val="00550D4B"/>
    <w:rsid w:val="00555217"/>
    <w:rsid w:val="00580773"/>
    <w:rsid w:val="00585F40"/>
    <w:rsid w:val="00587261"/>
    <w:rsid w:val="005A5756"/>
    <w:rsid w:val="005A7DFC"/>
    <w:rsid w:val="005B009D"/>
    <w:rsid w:val="005B31EE"/>
    <w:rsid w:val="005C068B"/>
    <w:rsid w:val="005C094A"/>
    <w:rsid w:val="005C55D1"/>
    <w:rsid w:val="005D6D45"/>
    <w:rsid w:val="005E3C9D"/>
    <w:rsid w:val="00602682"/>
    <w:rsid w:val="00610CAD"/>
    <w:rsid w:val="00613DD4"/>
    <w:rsid w:val="00622106"/>
    <w:rsid w:val="00630F5F"/>
    <w:rsid w:val="0063264D"/>
    <w:rsid w:val="00644A4C"/>
    <w:rsid w:val="00667BBD"/>
    <w:rsid w:val="006713BA"/>
    <w:rsid w:val="00683E51"/>
    <w:rsid w:val="00692230"/>
    <w:rsid w:val="006B64A6"/>
    <w:rsid w:val="006C117A"/>
    <w:rsid w:val="006C2D00"/>
    <w:rsid w:val="006E633F"/>
    <w:rsid w:val="00704BA9"/>
    <w:rsid w:val="00713C95"/>
    <w:rsid w:val="00722A61"/>
    <w:rsid w:val="00724ED8"/>
    <w:rsid w:val="0075270D"/>
    <w:rsid w:val="0075614C"/>
    <w:rsid w:val="007575A6"/>
    <w:rsid w:val="00770764"/>
    <w:rsid w:val="007775A5"/>
    <w:rsid w:val="007B2526"/>
    <w:rsid w:val="007B5A34"/>
    <w:rsid w:val="007D1B19"/>
    <w:rsid w:val="00831F39"/>
    <w:rsid w:val="00842142"/>
    <w:rsid w:val="00850C03"/>
    <w:rsid w:val="008563C1"/>
    <w:rsid w:val="00871D0F"/>
    <w:rsid w:val="00885B00"/>
    <w:rsid w:val="008A3108"/>
    <w:rsid w:val="008B508C"/>
    <w:rsid w:val="008B56D5"/>
    <w:rsid w:val="008C13C5"/>
    <w:rsid w:val="008D2CA2"/>
    <w:rsid w:val="009125A7"/>
    <w:rsid w:val="00914D25"/>
    <w:rsid w:val="00931A13"/>
    <w:rsid w:val="00947B93"/>
    <w:rsid w:val="00962827"/>
    <w:rsid w:val="00973A4F"/>
    <w:rsid w:val="00982842"/>
    <w:rsid w:val="00996677"/>
    <w:rsid w:val="009968A3"/>
    <w:rsid w:val="009A149C"/>
    <w:rsid w:val="009A68E4"/>
    <w:rsid w:val="009C0277"/>
    <w:rsid w:val="009C1BA7"/>
    <w:rsid w:val="009E56FD"/>
    <w:rsid w:val="00A0684D"/>
    <w:rsid w:val="00A21CBC"/>
    <w:rsid w:val="00A2442C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F2129"/>
    <w:rsid w:val="00AF7467"/>
    <w:rsid w:val="00B0456B"/>
    <w:rsid w:val="00B16D39"/>
    <w:rsid w:val="00B27DA9"/>
    <w:rsid w:val="00B35DCC"/>
    <w:rsid w:val="00B37361"/>
    <w:rsid w:val="00B4595A"/>
    <w:rsid w:val="00B569F6"/>
    <w:rsid w:val="00B764FB"/>
    <w:rsid w:val="00B85AFD"/>
    <w:rsid w:val="00B917D3"/>
    <w:rsid w:val="00BB33E2"/>
    <w:rsid w:val="00BC2BCB"/>
    <w:rsid w:val="00BD2BB3"/>
    <w:rsid w:val="00BF2023"/>
    <w:rsid w:val="00C00926"/>
    <w:rsid w:val="00C13ADA"/>
    <w:rsid w:val="00C52287"/>
    <w:rsid w:val="00C652BF"/>
    <w:rsid w:val="00C76A7C"/>
    <w:rsid w:val="00C92764"/>
    <w:rsid w:val="00C93723"/>
    <w:rsid w:val="00C9624C"/>
    <w:rsid w:val="00CB1D16"/>
    <w:rsid w:val="00CB718A"/>
    <w:rsid w:val="00D14305"/>
    <w:rsid w:val="00D20A1F"/>
    <w:rsid w:val="00D525F4"/>
    <w:rsid w:val="00D907C6"/>
    <w:rsid w:val="00D939C5"/>
    <w:rsid w:val="00D952DD"/>
    <w:rsid w:val="00DA316C"/>
    <w:rsid w:val="00DD7A40"/>
    <w:rsid w:val="00DE54E9"/>
    <w:rsid w:val="00DF47CD"/>
    <w:rsid w:val="00E02D89"/>
    <w:rsid w:val="00E15D26"/>
    <w:rsid w:val="00E27063"/>
    <w:rsid w:val="00E47B98"/>
    <w:rsid w:val="00E54683"/>
    <w:rsid w:val="00E679F9"/>
    <w:rsid w:val="00E86547"/>
    <w:rsid w:val="00EB518D"/>
    <w:rsid w:val="00EB665C"/>
    <w:rsid w:val="00ED7FD7"/>
    <w:rsid w:val="00EF25B0"/>
    <w:rsid w:val="00F16B71"/>
    <w:rsid w:val="00F22734"/>
    <w:rsid w:val="00F2486D"/>
    <w:rsid w:val="00F31876"/>
    <w:rsid w:val="00F50BE5"/>
    <w:rsid w:val="00F50E1C"/>
    <w:rsid w:val="00F633A4"/>
    <w:rsid w:val="00FA7B59"/>
    <w:rsid w:val="00FE0CE0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CAD24"/>
  <w15:docId w15:val="{F8CCD417-843C-4568-834A-CFA10D0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B4595A"/>
    <w:pPr>
      <w:ind w:leftChars="200" w:left="480"/>
    </w:pPr>
  </w:style>
  <w:style w:type="character" w:customStyle="1" w:styleId="aa">
    <w:name w:val="清單段落 字元"/>
    <w:aliases w:val="圖標 字元"/>
    <w:basedOn w:val="a0"/>
    <w:link w:val="a9"/>
    <w:uiPriority w:val="34"/>
    <w:rsid w:val="009A68E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mi</cp:lastModifiedBy>
  <cp:revision>2</cp:revision>
  <cp:lastPrinted>2018-03-08T02:26:00Z</cp:lastPrinted>
  <dcterms:created xsi:type="dcterms:W3CDTF">2020-05-14T02:57:00Z</dcterms:created>
  <dcterms:modified xsi:type="dcterms:W3CDTF">2020-05-14T02:57:00Z</dcterms:modified>
</cp:coreProperties>
</file>