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A6" w:rsidRPr="00BC5C1F" w:rsidRDefault="006B64A6" w:rsidP="006B64A6">
      <w:pPr>
        <w:snapToGrid w:val="0"/>
        <w:spacing w:after="60"/>
        <w:ind w:leftChars="-1" w:left="-2" w:firstLine="2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元智大學　工業工程與管理研究所</w:t>
      </w:r>
      <w:r w:rsidRPr="00BC5C1F">
        <w:rPr>
          <w:rFonts w:eastAsia="標楷體"/>
          <w:color w:val="000000"/>
          <w:sz w:val="28"/>
        </w:rPr>
        <w:br/>
      </w:r>
      <w:r w:rsidRPr="00BC5C1F">
        <w:rPr>
          <w:rFonts w:eastAsia="標楷體" w:hAnsi="標楷體" w:hint="eastAsia"/>
          <w:color w:val="000000"/>
          <w:sz w:val="28"/>
        </w:rPr>
        <w:t>碩士班在職專班</w:t>
      </w:r>
    </w:p>
    <w:p w:rsidR="006B64A6" w:rsidRPr="00BC5C1F" w:rsidRDefault="006B64A6" w:rsidP="006B64A6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必修科目表</w:t>
      </w:r>
    </w:p>
    <w:p w:rsidR="006B64A6" w:rsidRDefault="006B64A6" w:rsidP="006B64A6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（</w:t>
      </w:r>
      <w:r w:rsidRPr="00A613F8">
        <w:rPr>
          <w:rFonts w:eastAsia="標楷體"/>
          <w:color w:val="FF0000"/>
        </w:rPr>
        <w:t>10</w:t>
      </w:r>
      <w:r w:rsidR="00B4595A">
        <w:rPr>
          <w:rFonts w:eastAsia="標楷體" w:hint="eastAsia"/>
          <w:color w:val="FF0000"/>
        </w:rPr>
        <w:t>6</w:t>
      </w:r>
      <w:r w:rsidRPr="00A613F8">
        <w:rPr>
          <w:rFonts w:eastAsia="標楷體" w:hAnsi="標楷體" w:hint="eastAsia"/>
          <w:color w:val="FF0000"/>
        </w:rPr>
        <w:t>學年度入學新生適用</w:t>
      </w:r>
      <w:r w:rsidRPr="00BC5C1F">
        <w:rPr>
          <w:rFonts w:eastAsia="標楷體" w:hAnsi="標楷體" w:hint="eastAsia"/>
          <w:color w:val="000000"/>
        </w:rPr>
        <w:t>）</w:t>
      </w:r>
    </w:p>
    <w:p w:rsidR="0054256A" w:rsidRPr="00BC5C1F" w:rsidRDefault="0054256A" w:rsidP="006B64A6">
      <w:pPr>
        <w:snapToGrid w:val="0"/>
        <w:spacing w:after="60"/>
        <w:jc w:val="center"/>
        <w:rPr>
          <w:rFonts w:eastAsia="標楷體"/>
          <w:color w:val="000000"/>
        </w:rPr>
      </w:pPr>
    </w:p>
    <w:p w:rsidR="00054E03" w:rsidRDefault="00B4595A" w:rsidP="00A613F8">
      <w:pPr>
        <w:snapToGrid w:val="0"/>
        <w:spacing w:line="280" w:lineRule="exact"/>
        <w:ind w:rightChars="-201" w:right="-482"/>
        <w:jc w:val="right"/>
        <w:rPr>
          <w:rFonts w:eastAsia="標楷體"/>
          <w:kern w:val="0"/>
          <w:sz w:val="18"/>
          <w:szCs w:val="18"/>
          <w:lang w:val="zh-TW"/>
        </w:rPr>
      </w:pPr>
      <w:r w:rsidRPr="005333D8">
        <w:rPr>
          <w:rFonts w:eastAsia="標楷體"/>
          <w:sz w:val="18"/>
          <w:szCs w:val="18"/>
        </w:rPr>
        <w:t>106.0</w:t>
      </w:r>
      <w:r>
        <w:rPr>
          <w:rFonts w:eastAsia="標楷體" w:hint="eastAsia"/>
          <w:sz w:val="18"/>
          <w:szCs w:val="18"/>
        </w:rPr>
        <w:t>4</w:t>
      </w:r>
      <w:r w:rsidRPr="005333D8"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5333D8">
        <w:rPr>
          <w:rFonts w:eastAsia="標楷體"/>
          <w:sz w:val="18"/>
          <w:szCs w:val="18"/>
        </w:rPr>
        <w:t xml:space="preserve"> </w:t>
      </w:r>
      <w:r w:rsidRPr="005333D8">
        <w:rPr>
          <w:rFonts w:eastAsia="標楷體"/>
          <w:sz w:val="18"/>
          <w:szCs w:val="18"/>
        </w:rPr>
        <w:t>一</w:t>
      </w:r>
      <w:r w:rsidRPr="005333D8">
        <w:rPr>
          <w:rFonts w:eastAsia="標楷體"/>
          <w:sz w:val="18"/>
          <w:szCs w:val="18"/>
        </w:rPr>
        <w:t>○</w:t>
      </w:r>
      <w:r w:rsidRPr="005333D8">
        <w:rPr>
          <w:rFonts w:eastAsia="標楷體"/>
          <w:sz w:val="18"/>
          <w:szCs w:val="18"/>
        </w:rPr>
        <w:t>五學年第</w:t>
      </w:r>
      <w:r w:rsidR="00B764FB">
        <w:rPr>
          <w:rFonts w:eastAsia="標楷體" w:hint="eastAsia"/>
          <w:sz w:val="18"/>
          <w:szCs w:val="18"/>
        </w:rPr>
        <w:t>五</w:t>
      </w:r>
      <w:bookmarkStart w:id="0" w:name="_GoBack"/>
      <w:bookmarkEnd w:id="0"/>
      <w:r w:rsidRPr="005333D8">
        <w:rPr>
          <w:rFonts w:eastAsia="標楷體"/>
          <w:sz w:val="18"/>
          <w:szCs w:val="18"/>
        </w:rPr>
        <w:t>次教務會議通過</w:t>
      </w:r>
    </w:p>
    <w:p w:rsidR="00FF60B5" w:rsidRPr="00BC5C1F" w:rsidRDefault="00FF60B5" w:rsidP="00054E03">
      <w:pPr>
        <w:snapToGrid w:val="0"/>
        <w:spacing w:line="280" w:lineRule="exact"/>
        <w:jc w:val="right"/>
        <w:rPr>
          <w:rFonts w:eastAsia="標楷體"/>
          <w:color w:val="000000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6B64A6" w:rsidRPr="00BC5C1F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</w:tr>
      <w:tr w:rsidR="006B64A6" w:rsidRPr="00BC5C1F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6B64A6" w:rsidRPr="00BC5C1F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目</w:t>
            </w:r>
          </w:p>
          <w:p w:rsidR="006B64A6" w:rsidRPr="00BC5C1F" w:rsidRDefault="00A95224" w:rsidP="00A95224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</w:rPr>
              <w:t>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高等品質管制</w:t>
            </w:r>
          </w:p>
          <w:p w:rsidR="006B64A6" w:rsidRPr="00BC5C1F" w:rsidRDefault="00A95224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6B64A6" w:rsidRPr="00BC5C1F">
              <w:rPr>
                <w:rFonts w:eastAsia="標楷體"/>
                <w:color w:val="000000"/>
                <w:sz w:val="18"/>
              </w:rPr>
              <w:t>Advanced Quality Control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IE531</w:t>
            </w:r>
          </w:p>
          <w:p w:rsidR="006B64A6" w:rsidRPr="00BC5C1F" w:rsidRDefault="00A95224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6B64A6" w:rsidRPr="00BC5C1F">
              <w:rPr>
                <w:rFonts w:eastAsia="標楷體"/>
                <w:color w:val="000000"/>
                <w:sz w:val="18"/>
              </w:rPr>
              <w:t>3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 w:hAnsi="標楷體" w:hint="eastAsia"/>
                <w:b/>
                <w:color w:val="7030A0"/>
                <w:sz w:val="18"/>
              </w:rPr>
              <w:t>研究方法論</w:t>
            </w:r>
          </w:p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(Research Methodology)</w:t>
            </w:r>
          </w:p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IE999</w:t>
            </w:r>
          </w:p>
          <w:p w:rsidR="006B64A6" w:rsidRPr="00BC5C1F" w:rsidRDefault="002E61F0" w:rsidP="002E61F0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DD7A40" w:rsidRDefault="00DD7A40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DD7A40">
              <w:rPr>
                <w:rFonts w:eastAsia="標楷體" w:hAnsi="標楷體" w:hint="eastAsia"/>
                <w:b/>
                <w:color w:val="7030A0"/>
                <w:sz w:val="18"/>
              </w:rPr>
              <w:t>高等生產管制</w:t>
            </w:r>
          </w:p>
          <w:p w:rsidR="00DD7A40" w:rsidRPr="00DD7A40" w:rsidRDefault="00A95224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>
              <w:rPr>
                <w:rFonts w:eastAsia="標楷體" w:hAnsi="標楷體" w:hint="eastAsia"/>
                <w:b/>
                <w:color w:val="7030A0"/>
                <w:sz w:val="18"/>
              </w:rPr>
              <w:t>(</w:t>
            </w:r>
            <w:r w:rsidR="00DD7A40" w:rsidRPr="00DD7A40">
              <w:rPr>
                <w:rFonts w:eastAsia="標楷體"/>
                <w:b/>
                <w:color w:val="7030A0"/>
                <w:sz w:val="18"/>
              </w:rPr>
              <w:t>Advanced Production Control</w:t>
            </w:r>
            <w:r>
              <w:rPr>
                <w:rFonts w:eastAsia="標楷體" w:hAnsi="標楷體" w:hint="eastAsia"/>
                <w:b/>
                <w:color w:val="7030A0"/>
                <w:sz w:val="18"/>
              </w:rPr>
              <w:t>)</w:t>
            </w:r>
          </w:p>
          <w:p w:rsidR="00DD7A40" w:rsidRPr="00DD7A40" w:rsidRDefault="00DD7A40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DD7A40">
              <w:rPr>
                <w:rFonts w:eastAsia="標楷體"/>
                <w:b/>
                <w:color w:val="7030A0"/>
                <w:sz w:val="18"/>
              </w:rPr>
              <w:t>IE593</w:t>
            </w:r>
          </w:p>
          <w:p w:rsidR="00DD7A40" w:rsidRPr="00DD7A40" w:rsidRDefault="00A95224" w:rsidP="00DD7A40">
            <w:pPr>
              <w:snapToGrid w:val="0"/>
              <w:jc w:val="center"/>
              <w:rPr>
                <w:rFonts w:eastAsia="標楷體" w:hAnsi="標楷體"/>
                <w:b/>
                <w:color w:val="7030A0"/>
                <w:sz w:val="18"/>
              </w:rPr>
            </w:pPr>
            <w:r>
              <w:rPr>
                <w:rFonts w:eastAsia="標楷體" w:hAnsi="標楷體" w:hint="eastAsia"/>
                <w:b/>
                <w:color w:val="7030A0"/>
                <w:sz w:val="18"/>
              </w:rPr>
              <w:t>(</w:t>
            </w:r>
            <w:r w:rsidR="00DD7A40" w:rsidRPr="00DD7A40">
              <w:rPr>
                <w:rFonts w:eastAsia="標楷體"/>
                <w:b/>
                <w:color w:val="7030A0"/>
                <w:sz w:val="18"/>
              </w:rPr>
              <w:t>3</w:t>
            </w:r>
            <w:r>
              <w:rPr>
                <w:rFonts w:eastAsia="標楷體" w:hAnsi="標楷體" w:hint="eastAsia"/>
                <w:b/>
                <w:color w:val="7030A0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A95224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實驗設計</w:t>
            </w:r>
          </w:p>
          <w:p w:rsidR="00DD7A40" w:rsidRPr="00A95224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(</w:t>
            </w:r>
            <w:r w:rsidR="00DD7A40" w:rsidRPr="00A95224">
              <w:rPr>
                <w:rFonts w:eastAsia="標楷體"/>
                <w:sz w:val="18"/>
              </w:rPr>
              <w:t>Experimental Design and Applications</w:t>
            </w:r>
            <w:r w:rsidRPr="00A95224">
              <w:rPr>
                <w:rFonts w:eastAsia="標楷體" w:hAnsi="標楷體" w:hint="eastAsia"/>
                <w:sz w:val="18"/>
              </w:rPr>
              <w:t>)</w:t>
            </w:r>
          </w:p>
          <w:p w:rsidR="00DD7A40" w:rsidRPr="00A95224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/>
                <w:sz w:val="18"/>
              </w:rPr>
              <w:t>IE538</w:t>
            </w:r>
          </w:p>
          <w:p w:rsidR="00DD7A40" w:rsidRPr="00A95224" w:rsidRDefault="00A95224" w:rsidP="00DD7A4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(</w:t>
            </w:r>
            <w:r w:rsidR="00DD7A40" w:rsidRPr="00A95224">
              <w:rPr>
                <w:rFonts w:eastAsia="標楷體"/>
                <w:sz w:val="18"/>
              </w:rPr>
              <w:t>3</w:t>
            </w:r>
            <w:r w:rsidRPr="00A95224">
              <w:rPr>
                <w:rFonts w:eastAsia="標楷體" w:hAnsi="標楷體" w:hint="eastAsia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學期學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</w:tr>
      <w:tr w:rsidR="006B64A6" w:rsidRPr="00BC5C1F" w:rsidTr="00A47618">
        <w:trPr>
          <w:cantSplit/>
          <w:trHeight w:hRule="exact" w:val="4750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備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最低畢業學分：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必修</w:t>
            </w:r>
            <w:r w:rsidRPr="00BC5C1F">
              <w:rPr>
                <w:rFonts w:eastAsia="標楷體"/>
                <w:b/>
                <w:color w:val="000000"/>
              </w:rPr>
              <w:t>12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學分＋選修</w:t>
            </w:r>
            <w:r w:rsidRPr="00BC5C1F">
              <w:rPr>
                <w:rFonts w:eastAsia="標楷體"/>
                <w:b/>
                <w:color w:val="000000"/>
              </w:rPr>
              <w:t>15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學分＋實務論文</w:t>
            </w:r>
            <w:r w:rsidRPr="00BC5C1F">
              <w:rPr>
                <w:rFonts w:eastAsia="標楷體"/>
                <w:b/>
                <w:color w:val="000000"/>
              </w:rPr>
              <w:t>6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共計</w:t>
            </w:r>
            <w:r w:rsidRPr="00BC5C1F">
              <w:rPr>
                <w:rFonts w:eastAsia="標楷體"/>
                <w:b/>
                <w:color w:val="000000"/>
              </w:rPr>
              <w:t>33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</w:t>
            </w:r>
          </w:p>
          <w:p w:rsidR="006B64A6" w:rsidRPr="00BC5C1F" w:rsidRDefault="006B64A6" w:rsidP="0054256A">
            <w:pPr>
              <w:snapToGrid w:val="0"/>
              <w:spacing w:after="40"/>
              <w:ind w:left="193" w:right="241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必修科目計</w:t>
            </w:r>
            <w:r w:rsidRPr="00BC5C1F">
              <w:rPr>
                <w:rFonts w:eastAsia="標楷體"/>
                <w:color w:val="000000"/>
                <w:sz w:val="18"/>
              </w:rPr>
              <w:t>12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學分，需於論文提案前修畢。選修科目任選五門共計</w:t>
            </w:r>
            <w:r w:rsidRPr="00BC5C1F">
              <w:rPr>
                <w:rFonts w:eastAsia="標楷體"/>
                <w:color w:val="000000"/>
                <w:sz w:val="18"/>
              </w:rPr>
              <w:t>15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學分，可與一般生共同選修；非本系選修之課程，需先經指導教授及所長同意。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學分抵免最多</w:t>
            </w:r>
            <w:r w:rsidRPr="00BC5C1F">
              <w:rPr>
                <w:rFonts w:eastAsia="標楷體"/>
                <w:color w:val="000000"/>
                <w:sz w:val="18"/>
              </w:rPr>
              <w:t>12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學分。</w:t>
            </w:r>
          </w:p>
          <w:p w:rsidR="006B64A6" w:rsidRPr="00BC5C1F" w:rsidRDefault="006B64A6" w:rsidP="006B64A6">
            <w:pPr>
              <w:spacing w:before="240"/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碩士論文提案</w:t>
            </w:r>
            <w:r w:rsidR="00A95224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/>
                <w:b/>
                <w:color w:val="000000"/>
              </w:rPr>
              <w:t>(Proposal)</w:t>
            </w:r>
            <w:r w:rsidR="00A9522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考試：</w:t>
            </w:r>
          </w:p>
          <w:p w:rsidR="0054256A" w:rsidRDefault="006B64A6" w:rsidP="0054256A">
            <w:pPr>
              <w:ind w:left="193" w:right="241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碩士班研究生須於第二學期結束前決定論文指導教授，並且最遲須於第五學期結束前申請提出二人</w:t>
            </w:r>
            <w:r w:rsidRPr="00BC5C1F">
              <w:rPr>
                <w:rFonts w:eastAsia="標楷體"/>
                <w:color w:val="000000"/>
                <w:sz w:val="18"/>
              </w:rPr>
              <w:t>(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含指導教授</w:t>
            </w:r>
            <w:r w:rsidRPr="00BC5C1F">
              <w:rPr>
                <w:rFonts w:eastAsia="標楷體"/>
                <w:color w:val="000000"/>
                <w:sz w:val="18"/>
              </w:rPr>
              <w:t>)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以上之論文提案審查委員會。委員會成員至少二位所內專任助理教授級以上</w:t>
            </w:r>
          </w:p>
          <w:p w:rsidR="006B64A6" w:rsidRPr="00BC5C1F" w:rsidRDefault="006B64A6" w:rsidP="0054256A">
            <w:pPr>
              <w:ind w:left="193" w:right="241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組成，針對論文提案進行審查口試。</w:t>
            </w:r>
          </w:p>
          <w:p w:rsidR="006B64A6" w:rsidRPr="00BC5C1F" w:rsidRDefault="006B64A6" w:rsidP="006B64A6">
            <w:pPr>
              <w:spacing w:before="240"/>
              <w:ind w:left="193" w:right="132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碩士學位資格：</w:t>
            </w:r>
          </w:p>
          <w:p w:rsidR="006B64A6" w:rsidRPr="00BC5C1F" w:rsidRDefault="006B64A6" w:rsidP="006B64A6">
            <w:pPr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完成碩士論文，並依規定完成論文口試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，但需與論文提案口試，至少需相隔二個月。</w:t>
            </w:r>
          </w:p>
          <w:p w:rsidR="006B64A6" w:rsidRPr="00BC5C1F" w:rsidRDefault="00A613F8" w:rsidP="006B64A6">
            <w:pPr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2C6D17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5D6D45" w:rsidRDefault="005D6D45" w:rsidP="006B64A6">
      <w:pPr>
        <w:snapToGrid w:val="0"/>
        <w:jc w:val="center"/>
        <w:rPr>
          <w:rFonts w:eastAsia="標楷體" w:hAnsi="標楷體"/>
          <w:color w:val="000000"/>
          <w:sz w:val="28"/>
        </w:rPr>
      </w:pPr>
    </w:p>
    <w:p w:rsidR="006B64A6" w:rsidRPr="00BC5C1F" w:rsidRDefault="005D6D45" w:rsidP="006B64A6">
      <w:pPr>
        <w:snapToGrid w:val="0"/>
        <w:jc w:val="center"/>
        <w:rPr>
          <w:rFonts w:eastAsia="標楷體"/>
          <w:color w:val="000000"/>
          <w:sz w:val="28"/>
        </w:rPr>
      </w:pPr>
      <w:r>
        <w:rPr>
          <w:rFonts w:eastAsia="標楷體" w:hAnsi="標楷體"/>
          <w:color w:val="000000"/>
          <w:sz w:val="28"/>
        </w:rPr>
        <w:br w:type="page"/>
      </w:r>
      <w:r w:rsidR="006B64A6" w:rsidRPr="00BC5C1F">
        <w:rPr>
          <w:rFonts w:eastAsia="標楷體" w:hAnsi="標楷體" w:hint="eastAsia"/>
          <w:color w:val="000000"/>
          <w:sz w:val="28"/>
        </w:rPr>
        <w:lastRenderedPageBreak/>
        <w:t>元智大學　工業工程與管理研究所</w:t>
      </w:r>
      <w:r w:rsidR="006B64A6" w:rsidRPr="00BC5C1F">
        <w:rPr>
          <w:rFonts w:eastAsia="標楷體"/>
          <w:color w:val="000000"/>
          <w:sz w:val="28"/>
        </w:rPr>
        <w:br/>
      </w:r>
      <w:r w:rsidR="006B64A6" w:rsidRPr="00BC5C1F">
        <w:rPr>
          <w:rFonts w:eastAsia="標楷體" w:hAnsi="標楷體" w:hint="eastAsia"/>
          <w:color w:val="000000"/>
          <w:sz w:val="28"/>
        </w:rPr>
        <w:t>碩士班在職專班</w:t>
      </w:r>
    </w:p>
    <w:p w:rsidR="006B64A6" w:rsidRPr="00BC5C1F" w:rsidRDefault="006B64A6" w:rsidP="006B64A6">
      <w:pPr>
        <w:snapToGrid w:val="0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選修科目表</w:t>
      </w:r>
    </w:p>
    <w:p w:rsidR="006B64A6" w:rsidRPr="00BC5C1F" w:rsidRDefault="006B64A6" w:rsidP="006B64A6">
      <w:pPr>
        <w:snapToGrid w:val="0"/>
        <w:jc w:val="center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（</w:t>
      </w:r>
      <w:r w:rsidRPr="00A613F8">
        <w:rPr>
          <w:rFonts w:eastAsia="標楷體"/>
          <w:color w:val="FF0000"/>
        </w:rPr>
        <w:t>10</w:t>
      </w:r>
      <w:r w:rsidR="00B4595A">
        <w:rPr>
          <w:rFonts w:eastAsia="標楷體" w:hint="eastAsia"/>
          <w:color w:val="FF0000"/>
        </w:rPr>
        <w:t>6</w:t>
      </w:r>
      <w:r w:rsidRPr="00A613F8">
        <w:rPr>
          <w:rFonts w:eastAsia="標楷體" w:hAnsi="標楷體" w:hint="eastAsia"/>
          <w:color w:val="FF0000"/>
        </w:rPr>
        <w:t>學年度入學新生適用</w:t>
      </w:r>
      <w:r w:rsidRPr="00BC5C1F">
        <w:rPr>
          <w:rFonts w:eastAsia="標楷體" w:hAnsi="標楷體" w:hint="eastAsia"/>
          <w:color w:val="000000"/>
        </w:rPr>
        <w:t>）</w:t>
      </w:r>
    </w:p>
    <w:p w:rsidR="006B64A6" w:rsidRPr="00BC5C1F" w:rsidRDefault="006B64A6" w:rsidP="006B64A6">
      <w:pPr>
        <w:snapToGrid w:val="0"/>
        <w:spacing w:after="60"/>
        <w:jc w:val="center"/>
        <w:rPr>
          <w:rFonts w:eastAsia="標楷體"/>
          <w:color w:val="000000"/>
        </w:rPr>
      </w:pPr>
    </w:p>
    <w:p w:rsidR="00B764FB" w:rsidRPr="00B25B6C" w:rsidRDefault="00B764FB" w:rsidP="00B764FB">
      <w:pPr>
        <w:wordWrap w:val="0"/>
        <w:snapToGrid w:val="0"/>
        <w:jc w:val="right"/>
        <w:outlineLvl w:val="0"/>
        <w:rPr>
          <w:rFonts w:eastAsia="標楷體"/>
          <w:sz w:val="18"/>
          <w:szCs w:val="18"/>
        </w:rPr>
      </w:pPr>
      <w:r w:rsidRPr="00B25B6C">
        <w:rPr>
          <w:rFonts w:eastAsia="標楷體"/>
          <w:sz w:val="18"/>
          <w:szCs w:val="18"/>
        </w:rPr>
        <w:t xml:space="preserve">106.04.26 </w:t>
      </w:r>
      <w:r w:rsidRPr="00B25B6C">
        <w:rPr>
          <w:rFonts w:eastAsia="標楷體"/>
          <w:sz w:val="18"/>
          <w:szCs w:val="18"/>
        </w:rPr>
        <w:t>一</w:t>
      </w:r>
      <w:r w:rsidRPr="00B25B6C">
        <w:rPr>
          <w:rFonts w:eastAsia="標楷體"/>
          <w:sz w:val="18"/>
          <w:szCs w:val="18"/>
        </w:rPr>
        <w:t>○</w:t>
      </w:r>
      <w:r w:rsidRPr="00B25B6C">
        <w:rPr>
          <w:rFonts w:eastAsia="標楷體"/>
          <w:sz w:val="18"/>
          <w:szCs w:val="18"/>
        </w:rPr>
        <w:t>五學年第</w:t>
      </w:r>
      <w:r>
        <w:rPr>
          <w:rFonts w:eastAsia="標楷體" w:hint="eastAsia"/>
          <w:sz w:val="18"/>
          <w:szCs w:val="18"/>
        </w:rPr>
        <w:t>五</w:t>
      </w:r>
      <w:r w:rsidRPr="00B25B6C">
        <w:rPr>
          <w:rFonts w:eastAsia="標楷體"/>
          <w:sz w:val="18"/>
          <w:szCs w:val="18"/>
        </w:rPr>
        <w:t>次教務會議通過</w:t>
      </w:r>
    </w:p>
    <w:p w:rsidR="00FF60B5" w:rsidRPr="00BC5C1F" w:rsidRDefault="00FF60B5" w:rsidP="00B764FB">
      <w:pPr>
        <w:snapToGrid w:val="0"/>
        <w:spacing w:line="280" w:lineRule="exact"/>
        <w:jc w:val="right"/>
        <w:rPr>
          <w:rFonts w:eastAsia="標楷體"/>
          <w:color w:val="000000"/>
          <w:sz w:val="18"/>
        </w:rPr>
      </w:pPr>
    </w:p>
    <w:p w:rsidR="00B4595A" w:rsidRPr="00D70F42" w:rsidRDefault="00B4595A" w:rsidP="00B4595A">
      <w:pPr>
        <w:snapToGrid w:val="0"/>
        <w:spacing w:afterLines="50" w:after="120" w:line="280" w:lineRule="exact"/>
        <w:rPr>
          <w:rFonts w:eastAsia="標楷體"/>
          <w:color w:val="000000"/>
          <w:sz w:val="28"/>
          <w:szCs w:val="28"/>
        </w:rPr>
      </w:pPr>
      <w:r w:rsidRPr="00D70F42">
        <w:rPr>
          <w:rFonts w:ascii="新細明體" w:hAnsi="新細明體" w:hint="eastAsia"/>
          <w:b/>
          <w:sz w:val="28"/>
          <w:szCs w:val="28"/>
        </w:rPr>
        <w:t>★ 以下課程限碩士在職專班選修</w:t>
      </w:r>
    </w:p>
    <w:tbl>
      <w:tblPr>
        <w:tblW w:w="92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4139"/>
        <w:gridCol w:w="992"/>
      </w:tblGrid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課號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中文課名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學分數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工程管理系統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生產計劃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人因工程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可靠度工程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及時生產系統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高等應用統計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IE606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進階企業診斷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</w:tbl>
    <w:p w:rsidR="00B4595A" w:rsidRDefault="00B4595A" w:rsidP="00B4595A"/>
    <w:p w:rsidR="00B4595A" w:rsidRPr="00D70F42" w:rsidRDefault="00B4595A" w:rsidP="00B4595A">
      <w:pPr>
        <w:pStyle w:val="a9"/>
        <w:numPr>
          <w:ilvl w:val="0"/>
          <w:numId w:val="1"/>
        </w:numPr>
        <w:ind w:leftChars="0"/>
        <w:rPr>
          <w:b/>
        </w:rPr>
      </w:pPr>
      <w:r w:rsidRPr="00D70F42">
        <w:rPr>
          <w:rFonts w:ascii="新細明體" w:hAnsi="新細明體" w:hint="eastAsia"/>
          <w:b/>
          <w:color w:val="1F497D"/>
          <w:sz w:val="28"/>
          <w:szCs w:val="28"/>
        </w:rPr>
        <w:t>以下為碩士在職專班</w:t>
      </w:r>
      <w:r w:rsidRPr="00D70F42">
        <w:rPr>
          <w:b/>
          <w:color w:val="1F497D"/>
          <w:sz w:val="28"/>
          <w:szCs w:val="28"/>
        </w:rPr>
        <w:t>/</w:t>
      </w:r>
      <w:r w:rsidRPr="00D70F42">
        <w:rPr>
          <w:rFonts w:ascii="新細明體" w:hAnsi="新細明體" w:hint="eastAsia"/>
          <w:b/>
          <w:color w:val="1F497D"/>
          <w:sz w:val="28"/>
          <w:szCs w:val="28"/>
        </w:rPr>
        <w:t>碩士一般生選修課程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4111"/>
        <w:gridCol w:w="992"/>
      </w:tblGrid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課號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中文課名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學分數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EG501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統計實驗設計與應用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模擬學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Simulation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隨機過程（一）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Stochastic Processes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數學規劃（一）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Mathematical Programming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人工智慧與專家系統專題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電腦繪圖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Computer Graphics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物件導向策略與程式設計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Object-Oriented Planning and Programming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存貨系統與管制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Inventory Systems and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時間序列分析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Time Series Analysis and Forecasting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田口式品質工程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Taguchi Quality Engineering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數學規劃（二）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Mathematical Programming (II)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高等品質管制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Quality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機率分析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Probabilistic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生產排程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Production Scheduling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高等設施規劃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Facilities Planning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實驗設計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Experimental Design and Applications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電腦整合製造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Computer Integrated Manufacturing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Decision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電腦輔助設計與製造（一）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Computer-Aided Design and Manufacturing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行為決策分析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Behavioral Analysis of Decision Making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群體決策分析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Group Decision Making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lastRenderedPageBreak/>
              <w:t>IE561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數據分析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Statistical Methods and Data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3D</w:t>
            </w:r>
            <w:r w:rsidRPr="00FE0CE0">
              <w:rPr>
                <w:rFonts w:ascii="標楷體" w:eastAsia="標楷體" w:hAnsi="標楷體" w:hint="eastAsia"/>
                <w:kern w:val="0"/>
                <w:szCs w:val="24"/>
              </w:rPr>
              <w:t>視覺模擬和虛擬實境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3D Visual Simulation and Virtual Reality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軟性計算之不確定分析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Uncertainties in Soft Computing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高等工程經濟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Engineering Economics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資料視覺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Data Visualization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全球運籌管理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Global Logistics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數理統計（一）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Mathematical Statistics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運輸管理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Transportation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服務系統設計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Service System Design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網路分析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Network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類神經網路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Neural Networks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機器視覺應用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Machine Vision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物流系統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高等生產管制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Production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資料探勘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Data Mining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產業電子化營運模式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The Operational Models of E-Enterprise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進階生產排程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Production Scheduling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企業資源規劃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Enterprise Resources Planning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多變量分析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Multivariate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啟發式最佳化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Heuristic Optimization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電子化企業之管理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The Management of Enterprise Digitization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行動電子商務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Mobile Commerce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供應鏈管理專題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Topics in Supply Chain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資料模式辨識與分類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Data Pattern Recognition and Classification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模糊工程與資訊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Fuzzy Engineering and Information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產品生命週期管理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Product Lifecycle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TFT-LCD</w:t>
            </w:r>
            <w:r w:rsidRPr="00FE0CE0">
              <w:rPr>
                <w:rFonts w:ascii="標楷體" w:eastAsia="標楷體" w:hAnsi="標楷體" w:hint="eastAsia"/>
                <w:kern w:val="0"/>
                <w:szCs w:val="24"/>
              </w:rPr>
              <w:t>產業分析與個案探討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TFT-LCD Industry Analysis and Case Study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虛擬實境系統設計與建構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反應曲面法與製程最佳化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卓越經營管理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Managing for Business Excellence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人因設計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Ergonomic Design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優使性工程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Usability Engineering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巨量資料分析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Big Data Analytics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FE0CE0" w:rsidRPr="00FE0CE0" w:rsidRDefault="00FE0CE0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rFonts w:hint="eastAsia"/>
                <w:kern w:val="0"/>
                <w:szCs w:val="24"/>
              </w:rPr>
              <w:t>I</w:t>
            </w:r>
            <w:r w:rsidRPr="00FE0CE0">
              <w:rPr>
                <w:kern w:val="0"/>
                <w:szCs w:val="24"/>
              </w:rPr>
              <w:t>E626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0CE0" w:rsidRPr="00FE0CE0" w:rsidRDefault="00FE0CE0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/>
                <w:kern w:val="0"/>
                <w:szCs w:val="24"/>
              </w:rPr>
              <w:t>物聯網概論與實務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0CE0" w:rsidRPr="00FE0CE0" w:rsidRDefault="00FE0CE0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Introduction and Practices of Internet of Things (IOT)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CE0" w:rsidRPr="00FE0CE0" w:rsidRDefault="00FE0CE0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rFonts w:hint="eastAsia"/>
                <w:kern w:val="0"/>
                <w:szCs w:val="24"/>
              </w:rPr>
              <w:t>3</w:t>
            </w:r>
          </w:p>
        </w:tc>
      </w:tr>
    </w:tbl>
    <w:p w:rsidR="00B0456B" w:rsidRPr="006B64A6" w:rsidRDefault="00B4595A" w:rsidP="00B4595A">
      <w:pPr>
        <w:snapToGrid w:val="0"/>
        <w:spacing w:after="60"/>
        <w:jc w:val="center"/>
      </w:pPr>
      <w:r w:rsidRPr="006B64A6">
        <w:t xml:space="preserve"> </w:t>
      </w:r>
    </w:p>
    <w:sectPr w:rsidR="00B0456B" w:rsidRPr="006B64A6" w:rsidSect="0054256A">
      <w:pgSz w:w="12240" w:h="15840"/>
      <w:pgMar w:top="567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AD" w:rsidRDefault="000859AD" w:rsidP="00A4560D">
      <w:r>
        <w:separator/>
      </w:r>
    </w:p>
  </w:endnote>
  <w:endnote w:type="continuationSeparator" w:id="0">
    <w:p w:rsidR="000859AD" w:rsidRDefault="000859AD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AD" w:rsidRDefault="000859AD" w:rsidP="00A4560D">
      <w:r>
        <w:separator/>
      </w:r>
    </w:p>
  </w:footnote>
  <w:footnote w:type="continuationSeparator" w:id="0">
    <w:p w:rsidR="000859AD" w:rsidRDefault="000859AD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6"/>
    <w:rsid w:val="00054E03"/>
    <w:rsid w:val="00067981"/>
    <w:rsid w:val="000859AD"/>
    <w:rsid w:val="000902F7"/>
    <w:rsid w:val="0009277B"/>
    <w:rsid w:val="000E30AF"/>
    <w:rsid w:val="000F1B3B"/>
    <w:rsid w:val="000F2F0B"/>
    <w:rsid w:val="00151F37"/>
    <w:rsid w:val="0015427D"/>
    <w:rsid w:val="00180DBD"/>
    <w:rsid w:val="001877E2"/>
    <w:rsid w:val="00196404"/>
    <w:rsid w:val="001A0DB5"/>
    <w:rsid w:val="001B63E1"/>
    <w:rsid w:val="001F513F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153B0"/>
    <w:rsid w:val="003163FF"/>
    <w:rsid w:val="0034063E"/>
    <w:rsid w:val="0035097A"/>
    <w:rsid w:val="0036147B"/>
    <w:rsid w:val="003741B5"/>
    <w:rsid w:val="00376B42"/>
    <w:rsid w:val="00395266"/>
    <w:rsid w:val="003B2734"/>
    <w:rsid w:val="003E6F13"/>
    <w:rsid w:val="00416B9C"/>
    <w:rsid w:val="00434A58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87261"/>
    <w:rsid w:val="005A5756"/>
    <w:rsid w:val="005A7DFC"/>
    <w:rsid w:val="005B009D"/>
    <w:rsid w:val="005B31EE"/>
    <w:rsid w:val="005C068B"/>
    <w:rsid w:val="005C094A"/>
    <w:rsid w:val="005D6D45"/>
    <w:rsid w:val="005E3C9D"/>
    <w:rsid w:val="00602682"/>
    <w:rsid w:val="00610CAD"/>
    <w:rsid w:val="00613DD4"/>
    <w:rsid w:val="00622106"/>
    <w:rsid w:val="00630F5F"/>
    <w:rsid w:val="0063264D"/>
    <w:rsid w:val="00644A4C"/>
    <w:rsid w:val="00667BBD"/>
    <w:rsid w:val="006713BA"/>
    <w:rsid w:val="00683E51"/>
    <w:rsid w:val="00692230"/>
    <w:rsid w:val="006B64A6"/>
    <w:rsid w:val="006C117A"/>
    <w:rsid w:val="006C2D00"/>
    <w:rsid w:val="006E633F"/>
    <w:rsid w:val="00704BA9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50C03"/>
    <w:rsid w:val="008563C1"/>
    <w:rsid w:val="00871D0F"/>
    <w:rsid w:val="008A3108"/>
    <w:rsid w:val="008B508C"/>
    <w:rsid w:val="008B56D5"/>
    <w:rsid w:val="008C13C5"/>
    <w:rsid w:val="008D2CA2"/>
    <w:rsid w:val="009125A7"/>
    <w:rsid w:val="00914D25"/>
    <w:rsid w:val="00931A13"/>
    <w:rsid w:val="00947B93"/>
    <w:rsid w:val="00962827"/>
    <w:rsid w:val="00973A4F"/>
    <w:rsid w:val="00982842"/>
    <w:rsid w:val="00996677"/>
    <w:rsid w:val="009968A3"/>
    <w:rsid w:val="009A149C"/>
    <w:rsid w:val="009C0277"/>
    <w:rsid w:val="009C1BA7"/>
    <w:rsid w:val="009E56FD"/>
    <w:rsid w:val="00A0684D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F2129"/>
    <w:rsid w:val="00AF7467"/>
    <w:rsid w:val="00B0456B"/>
    <w:rsid w:val="00B16D39"/>
    <w:rsid w:val="00B27DA9"/>
    <w:rsid w:val="00B35DCC"/>
    <w:rsid w:val="00B37361"/>
    <w:rsid w:val="00B4595A"/>
    <w:rsid w:val="00B569F6"/>
    <w:rsid w:val="00B764FB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D14305"/>
    <w:rsid w:val="00D525F4"/>
    <w:rsid w:val="00D907C6"/>
    <w:rsid w:val="00D939C5"/>
    <w:rsid w:val="00D952DD"/>
    <w:rsid w:val="00DA316C"/>
    <w:rsid w:val="00DD7A40"/>
    <w:rsid w:val="00DF47CD"/>
    <w:rsid w:val="00E02D89"/>
    <w:rsid w:val="00E15D26"/>
    <w:rsid w:val="00E27063"/>
    <w:rsid w:val="00E47B98"/>
    <w:rsid w:val="00E54683"/>
    <w:rsid w:val="00E679F9"/>
    <w:rsid w:val="00E86547"/>
    <w:rsid w:val="00EB518D"/>
    <w:rsid w:val="00ED7FD7"/>
    <w:rsid w:val="00EF25B0"/>
    <w:rsid w:val="00F22734"/>
    <w:rsid w:val="00F2486D"/>
    <w:rsid w:val="00F31876"/>
    <w:rsid w:val="00F50BE5"/>
    <w:rsid w:val="00F50E1C"/>
    <w:rsid w:val="00F633A4"/>
    <w:rsid w:val="00FA7B5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459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user</cp:lastModifiedBy>
  <cp:revision>2</cp:revision>
  <cp:lastPrinted>2017-03-13T07:09:00Z</cp:lastPrinted>
  <dcterms:created xsi:type="dcterms:W3CDTF">2017-08-27T13:48:00Z</dcterms:created>
  <dcterms:modified xsi:type="dcterms:W3CDTF">2017-08-27T13:48:00Z</dcterms:modified>
</cp:coreProperties>
</file>